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7C" w:rsidRPr="00A5737C" w:rsidRDefault="00A5737C" w:rsidP="00A57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b/>
          <w:bCs/>
          <w:color w:val="565656"/>
          <w:sz w:val="20"/>
          <w:szCs w:val="20"/>
          <w:lang w:eastAsia="ru-RU"/>
        </w:rPr>
        <w:t>Уважаемый Абонент!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На основании подпункта "г" пункта 36 Правил холодного водоснабжения и водоотведения, утверждённых постановлением Правительства Российской Федерации от 29.07.2013 N 644 (далее - Правила N 644), организация водопроводно-канализационного хозяйства имеет право взимать с абонентов: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плату за негативное воздействие на работу централизованной системы водоотведения в отношении сточных вод, сбрасываемых абонентами;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плату за сброс загрязняющих веществ в составе сточных вод сверх установленных нормативов состава сточных вод.</w:t>
      </w:r>
    </w:p>
    <w:p w:rsidR="00A5737C" w:rsidRPr="00A5737C" w:rsidRDefault="00A5737C" w:rsidP="00A5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A5737C" w:rsidRPr="00A5737C" w:rsidRDefault="00A5737C" w:rsidP="00A57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b/>
          <w:bCs/>
          <w:color w:val="565656"/>
          <w:sz w:val="20"/>
          <w:szCs w:val="20"/>
          <w:lang w:eastAsia="ru-RU"/>
        </w:rPr>
        <w:t>Начисление платы негативное воздействие на работу централизованной системы водоотведения в отношении сточных вод, сбрасываемых абонентами</w:t>
      </w:r>
    </w:p>
    <w:p w:rsidR="00A5737C" w:rsidRPr="00A5737C" w:rsidRDefault="00A5737C" w:rsidP="00A5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Порядок определения размера и порядок компенсации расходов организации водопроводно-канализационного хозяйства при сбросе абонентами сточных вод, оказывающих негативное воздействие на работу централизованной системы водоотведения (далее – НВ на ЦСВ), установлены разделом VII Правил N 644.</w:t>
      </w: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Пунктом 123(4) Правил N 644 определён перечень абонентов, которые обязаны вносить плату за НВ на ЦСВ, </w:t>
      </w:r>
      <w:r w:rsidRPr="00A5737C">
        <w:rPr>
          <w:rFonts w:ascii="Arial" w:eastAsia="Times New Roman" w:hAnsi="Arial" w:cs="Arial"/>
          <w:color w:val="565656"/>
          <w:sz w:val="20"/>
          <w:szCs w:val="20"/>
          <w:u w:val="single"/>
          <w:lang w:eastAsia="ru-RU"/>
        </w:rPr>
        <w:t>при наличии любого из следующих условий: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- среднесуточный объем сбрасываемых сточных </w:t>
      </w: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вод</w:t>
      </w:r>
      <w:proofErr w:type="gram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с которых менее указанного в абзаце первом пункта 124 Правил N 644;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- с которых осуществляется отведение (сброс) сточных вод с использованием сооружений и устройств, не подключённых (технологически не присоединённых)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  <w:proofErr w:type="gramEnd"/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- </w:t>
      </w: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расположенных</w:t>
      </w:r>
      <w:proofErr w:type="gram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- для отбора сбрасываемых сточных </w:t>
      </w: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вод</w:t>
      </w:r>
      <w:proofErr w:type="gram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с которых отсутствует контрольный канализационный колодец, а также иной канализационный колодец, в котором отбор проб сточных вод абонента может быть осуществлён отдельно от сточных вод иных абонентов.</w:t>
      </w: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В случае если МП «Водоканал» не производил отбор проб сточных вод на объекте абонента и отсутствует поданная абонентом в установленном порядке декларация, но при этом объект абонента </w:t>
      </w: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соответствует</w:t>
      </w:r>
      <w:proofErr w:type="gram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хотя бы одному из критериев пункта 123(4) Правил N 644, плата за НВ на ЦСВ начисляется.</w:t>
      </w: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Таким образом, начисление организацией водопроводно-канализационного хозяйства абоненту платы за НВ на ЦСВ в строгом соответствии с положениями Правил N 644 (в том числе по пункту 123(4) Правил N 644), не является нарушением антимонопольного законодательства и иных нормативно - правовых актов.</w:t>
      </w:r>
    </w:p>
    <w:p w:rsidR="00A5737C" w:rsidRPr="00A5737C" w:rsidRDefault="00A5737C" w:rsidP="00A57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A5737C" w:rsidRPr="00A5737C" w:rsidRDefault="00A5737C" w:rsidP="00A57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b/>
          <w:bCs/>
          <w:color w:val="565656"/>
          <w:sz w:val="20"/>
          <w:szCs w:val="20"/>
          <w:lang w:eastAsia="ru-RU"/>
        </w:rPr>
        <w:t>Плата за сброс загрязняющих веществ в составе сточных вод сверх установленных нормативов состава сточных вод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Взимание платы в соответствии с пунктом 203 Правил N 644 возможно только в отношении тех объектов абонентов, на которые распространяются нормативы состава сточных вод.</w:t>
      </w: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Согласно пункту 167 Правил N 644 нормативы состава сточных вод распространяются: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а) при среднесуточном сбросе с объекта абонента более 30 куб. метров - вне зависимости от вида осуществляемой на объекте деятельности;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б) при среднесуточном сбросе с объекта абонента менее 30 куб. метров - при условии использования объекта абонента в целях осуществления видов деятельности, указанных в абзаце четвёртом п. 167.</w:t>
      </w: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Таким образом, плата в соответствии с пунктом 203 Правил N 644 может взиматься вне зависимости от вида осуществляемой на объекте деятельности с объектов абонентов со сбросом сточных вод более 30 куб. метров в сутки, либо с объектов абонентов со сбросом сточных вод менее 30 куб. метров в сутки, но при обязательном условии использования данного объекта абонента в целях осуществления определённых</w:t>
      </w:r>
      <w:proofErr w:type="gram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видов деятельности.</w:t>
      </w:r>
    </w:p>
    <w:p w:rsidR="00A5737C" w:rsidRPr="00A5737C" w:rsidRDefault="00A5737C" w:rsidP="00A5737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Дополнительно сообщаем, что с более подробными разъяснениями о правомерности взимания платы за негативное воздействие на работу централизованных систем водоотведения и за сброс загрязняющих веществ в составе сточных вод сверх установленных нормативов состава сточных вод, Вы можете </w:t>
      </w:r>
      <w:proofErr w:type="gram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ознакомится</w:t>
      </w:r>
      <w:proofErr w:type="gram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 xml:space="preserve"> в письме ФАС России от 07.04.2021 N МШ/27138/21, а также в письме Минстроя России от 06.06.2021 N 23350-ИФ/04 или по телефону отдела реализации МП «Водоканал» 8 (3467) 301-522 (</w:t>
      </w:r>
      <w:proofErr w:type="spellStart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доб</w:t>
      </w:r>
      <w:proofErr w:type="spellEnd"/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. 123).</w:t>
      </w:r>
    </w:p>
    <w:p w:rsidR="00A5737C" w:rsidRPr="00A5737C" w:rsidRDefault="00A5737C" w:rsidP="00A573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</w:p>
    <w:p w:rsidR="00C762E3" w:rsidRPr="00A5737C" w:rsidRDefault="00A5737C" w:rsidP="00A5737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65656"/>
          <w:sz w:val="20"/>
          <w:szCs w:val="20"/>
          <w:lang w:eastAsia="ru-RU"/>
        </w:rPr>
      </w:pPr>
      <w:r w:rsidRPr="00A5737C">
        <w:rPr>
          <w:rFonts w:ascii="Arial" w:eastAsia="Times New Roman" w:hAnsi="Arial" w:cs="Arial"/>
          <w:color w:val="565656"/>
          <w:sz w:val="20"/>
          <w:szCs w:val="20"/>
          <w:lang w:eastAsia="ru-RU"/>
        </w:rPr>
        <w:t>Администрация МП «Водоканал»</w:t>
      </w:r>
    </w:p>
    <w:sectPr w:rsidR="00C762E3" w:rsidRPr="00A5737C" w:rsidSect="00A573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7C"/>
    <w:rsid w:val="00A5737C"/>
    <w:rsid w:val="00C7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Косьмин Е.А.</dc:creator>
  <cp:lastModifiedBy>Косьмин Е.А.</cp:lastModifiedBy>
  <cp:revision>1</cp:revision>
  <dcterms:created xsi:type="dcterms:W3CDTF">2024-04-19T04:13:00Z</dcterms:created>
  <dcterms:modified xsi:type="dcterms:W3CDTF">2024-04-19T04:31:00Z</dcterms:modified>
</cp:coreProperties>
</file>